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sz w:val="27"/>
          <w:szCs w:val="27"/>
        </w:rPr>
      </w:pPr>
      <w:r w:rsidDel="00000000" w:rsidR="00000000" w:rsidRPr="00000000">
        <w:rPr>
          <w:b w:val="1"/>
          <w:smallCaps w:val="1"/>
          <w:sz w:val="27"/>
          <w:szCs w:val="27"/>
          <w:rtl w:val="0"/>
        </w:rPr>
        <w:t xml:space="preserve">FORMULÁRIO DE RECURSO DO </w:t>
      </w:r>
      <w:r w:rsidDel="00000000" w:rsidR="00000000" w:rsidRPr="00000000">
        <w:rPr>
          <w:b w:val="1"/>
          <w:smallCaps w:val="1"/>
          <w:sz w:val="27"/>
          <w:szCs w:val="27"/>
          <w:rtl w:val="0"/>
        </w:rPr>
        <w:t xml:space="preserve">PROCESSO SELETIVO DO MESTRADO PROFISSIONAL – TURMA 2023 </w:t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Nome da/do Candidata/candidato: </w:t>
        <w:tab/>
        <w:t xml:space="preserve">   </w:t>
      </w:r>
    </w:p>
    <w:p w:rsidR="00000000" w:rsidDel="00000000" w:rsidP="00000000" w:rsidRDefault="00000000" w:rsidRPr="00000000" w14:paraId="00000005">
      <w:pPr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Data:  ____/____/____</w:t>
      </w:r>
    </w:p>
    <w:tbl>
      <w:tblPr>
        <w:tblStyle w:val="Table1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2239"/>
        <w:tblGridChange w:id="0">
          <w:tblGrid>
            <w:gridCol w:w="8217"/>
            <w:gridCol w:w="2239"/>
          </w:tblGrid>
        </w:tblGridChange>
      </w:tblGrid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Etapa a ser revista: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Nota Atribuída:</w:t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(    )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Prova de Proficiência em Língua Estrangeira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 ) Prova de Conhecimentos Básicos em Análise do Comportamento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 ) Currículo Vitae e Tabela de Pontuação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 ) Plano de Trabalho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 )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mallCaps w:val="1"/>
                <w:sz w:val="27"/>
                <w:szCs w:val="27"/>
                <w:rtl w:val="0"/>
              </w:rPr>
              <w:t xml:space="preserve">Justificativa: 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b w:val="1"/>
                <w:smallCaps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mallCaps w:val="1"/>
                <w:sz w:val="27"/>
                <w:szCs w:val="27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mallCaps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7"/>
        <w:tblGridChange w:id="0">
          <w:tblGrid>
            <w:gridCol w:w="5228"/>
            <w:gridCol w:w="522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Para uso do Coordenador do Mestrado Profissional em Análise do Comportamento Aplicada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808080"/>
                <w:sz w:val="24"/>
                <w:szCs w:val="24"/>
                <w:rtl w:val="0"/>
              </w:rPr>
              <w:t xml:space="preserve">(NÃO PREENCHER)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Nota revisada: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__ 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Reclamação fundada, alterar conforme informado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__ Reclamação infundada, não alterar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Parecer Final: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São Paulo, ____ de _____________ de _____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mallCaps w:val="1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231863" cy="56400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863" cy="564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BodyText"/>
    <w:uiPriority w:val="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table" w:styleId="TableGrid">
    <w:name w:val="Table Grid"/>
    <w:basedOn w:val="TableNormal"/>
    <w:uiPriority w:val="39"/>
    <w:rsid w:val="00F75D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6jAvLJd95ZyzS+bRFeZ/fnAyw==">AMUW2mU63HjtlXILeLN1ZRZTu59S8RnP0uSdAcCnzMhQHgEwSZcHuc9ZKNh4+IeWDqVHoJvMqk8gmejs5wdWMTqRB5Sxw+NN+mZPqTt9of8LbJIx8K2P5DM=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2021-10-06T12:58:00Z</dcterms:created>
  <dc:creator>Marcia Staaks</dc:creator>
</cp:coreProperties>
</file>